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19.961374282836914"/>
          <w:szCs w:val="19.9613742828369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61374282836914"/>
          <w:szCs w:val="19.961374282836914"/>
          <w:u w:val="none"/>
          <w:shd w:fill="auto" w:val="clear"/>
          <w:vertAlign w:val="baseline"/>
          <w:rtl w:val="0"/>
        </w:rPr>
        <w:t xml:space="preserve">Editorial Committee, Wayamba University Research Congress – 202</w:t>
      </w:r>
      <w:r w:rsidDel="00000000" w:rsidR="00000000" w:rsidRPr="00000000">
        <w:rPr>
          <w:sz w:val="19.961374282836914"/>
          <w:szCs w:val="19.961374282836914"/>
          <w:rtl w:val="0"/>
        </w:rPr>
        <w:t xml:space="preserve">6</w:t>
      </w:r>
      <w:r w:rsidDel="00000000" w:rsidR="00000000" w:rsidRPr="00000000">
        <w:rPr>
          <w:rFonts w:ascii="Arial" w:cs="Arial" w:eastAsia="Arial" w:hAnsi="Arial"/>
          <w:b w:val="0"/>
          <w:bCs w:val="0"/>
          <w:i w:val="0"/>
          <w:iCs w:val="0"/>
          <w:smallCaps w:val="0"/>
          <w:strike w:val="0"/>
          <w:color w:val="000000"/>
          <w:sz w:val="19.961374282836914"/>
          <w:szCs w:val="19.96137428283691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45263671875" w:line="199.92000102996826" w:lineRule="auto"/>
        <w:ind w:left="0" w:right="0" w:firstLine="0"/>
        <w:jc w:val="left"/>
        <w:rPr>
          <w:rFonts w:ascii="Arial" w:cs="Arial" w:eastAsia="Arial" w:hAnsi="Arial"/>
          <w:b w:val="0"/>
          <w:bCs w:val="0"/>
          <w:i w:val="0"/>
          <w:iCs w:val="0"/>
          <w:smallCaps w:val="0"/>
          <w:strike w:val="0"/>
          <w:color w:val="000000"/>
          <w:sz w:val="23.76354217529297"/>
          <w:szCs w:val="23.7635421752929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76354217529297"/>
          <w:szCs w:val="23.76354217529297"/>
          <w:u w:val="none"/>
          <w:shd w:fill="auto" w:val="clear"/>
          <w:vertAlign w:val="baseline"/>
          <w:rtl w:val="0"/>
        </w:rPr>
        <w:t xml:space="preserve">Abstract Guidelines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64404296875" w:line="263.89434814453125"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The official font type for WURC 202</w:t>
      </w:r>
      <w:r w:rsidDel="00000000" w:rsidR="00000000" w:rsidRPr="00000000">
        <w:rPr>
          <w:sz w:val="24"/>
          <w:szCs w:val="24"/>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defined as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CMU Serif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Check if your  computer has this particular font. If not, please go through the folder attached herewith for the font. You need to download the folder and double-click on each  file (there are 4-files). Once you open up the window of each file, click on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Install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button. Once you have performed this for all 4-files, you are advised  to restart your computer, open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Camera Ready Abstract Template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word  file and proceed with abstract preparation.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825439453125" w:line="262.29515075683594"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The preamble (i.e., title, authors’ list, affiliations and the corresponding email)  is restricted for consistency purposes. Use the cursor or arrow keys to navigate  into the text boxes in the preamble. In the abstract body, you are given clear  instructions for each segment (i.e., content writing, figure/table captioning and  table contents) and you have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full control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highlight your research outcomes  (i.e., delete, copy, paste, etc,.). Treat both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Keywords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Acknowledgement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36328125" w:line="267.8927421569824"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similar to abstract contents. This means you can use the same Styles (see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Point  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in the abstract body. However, you should not select and delete the red  sentences in the given template. The Editorial Committee will take care of this.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265869140625" w:line="259.89609718322754"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When entering keywords, they must be listed in alphabetical order. If a keyword  consists of more than one word, the first letter of each word should be  capitalised.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238525390625" w:line="199.9200010299682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The language used in your abstract has to be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UK-English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20068359375" w:line="259.8955821990967"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We have created several formatting styles for the abstract template, which can  be found under “Styles” in the “Home” tab.</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887451171875" w:line="274.3608856201172" w:lineRule="auto"/>
        <w:ind w:left="0"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sectPr>
          <w:pgSz w:h="16820" w:w="11900" w:orient="portrait"/>
          <w:pgMar w:bottom="782.401123046875" w:top="690.03173828125" w:left="1446.4512634277344" w:right="892.999267578125" w:header="0" w:footer="720"/>
          <w:pgNumType w:start="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19050" distT="19050" distL="19050" distR="19050">
            <wp:extent cx="5924550" cy="25088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24550" cy="250888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19.961374282836914"/>
          <w:szCs w:val="19.961374282836914"/>
          <w:u w:val="none"/>
          <w:shd w:fill="auto" w:val="clear"/>
          <w:vertAlign w:val="baseline"/>
          <w:rtl w:val="0"/>
        </w:rPr>
        <w:t xml:space="preserve">Abstract Guidelines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Page 1 of 3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201568603515625" w:right="0" w:firstLine="0"/>
        <w:jc w:val="left"/>
        <w:rPr>
          <w:rFonts w:ascii="Arial" w:cs="Arial" w:eastAsia="Arial" w:hAnsi="Arial"/>
          <w:b w:val="0"/>
          <w:bCs w:val="0"/>
          <w:i w:val="0"/>
          <w:iCs w:val="0"/>
          <w:smallCaps w:val="0"/>
          <w:strike w:val="0"/>
          <w:color w:val="000000"/>
          <w:sz w:val="19.961374282836914"/>
          <w:szCs w:val="19.9613742828369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61374282836914"/>
          <w:szCs w:val="19.961374282836914"/>
          <w:u w:val="none"/>
          <w:shd w:fill="auto" w:val="clear"/>
          <w:vertAlign w:val="baseline"/>
          <w:rtl w:val="0"/>
        </w:rPr>
        <w:t xml:space="preserve">Editorial Committee, Wayamba University Research Congress – 202</w:t>
      </w:r>
      <w:r w:rsidDel="00000000" w:rsidR="00000000" w:rsidRPr="00000000">
        <w:rPr>
          <w:sz w:val="19.961374282836914"/>
          <w:szCs w:val="19.961374282836914"/>
          <w:rtl w:val="0"/>
        </w:rPr>
        <w:t xml:space="preserve">6</w:t>
      </w:r>
      <w:r w:rsidDel="00000000" w:rsidR="00000000" w:rsidRPr="00000000">
        <w:rPr>
          <w:rFonts w:ascii="Arial" w:cs="Arial" w:eastAsia="Arial" w:hAnsi="Arial"/>
          <w:b w:val="0"/>
          <w:bCs w:val="0"/>
          <w:i w:val="0"/>
          <w:iCs w:val="0"/>
          <w:smallCaps w:val="0"/>
          <w:strike w:val="0"/>
          <w:color w:val="000000"/>
          <w:sz w:val="19.961374282836914"/>
          <w:szCs w:val="19.96137428283691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6171875" w:line="240" w:lineRule="auto"/>
        <w:ind w:left="722.1887207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These styles include,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814.90859985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Abstract-title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805.54885864257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Abstract-title-italic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803.628692626953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Abstract-title-superscript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800.268707275390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Abstract-title-subscript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805.54885864257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Abstract-authors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1803.628692626953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Abstract-authors-superscript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1806.988677978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Abstract-author-underline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1803.628692626953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Abstract-affiliations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803.628692626953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Abstract-affiliations-superscript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814.90859985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 Abstract-corresp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814.90859985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Abstract-content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814.90859985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 Abstract-content-italic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814.90859985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 Abstract-content-superscript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814.90859985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 Abstract-content-subscript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814.90859985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 Abstract-figure/table-caption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814.90859985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16. Abstract-figure/table-caption-bold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7763671875" w:line="240" w:lineRule="auto"/>
        <w:ind w:left="1814.90859985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17. Abstract-table-contents-centre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1814.908599853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18. Abstract-table-contents-left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7200927734375" w:line="249.89999771118164" w:lineRule="auto"/>
        <w:ind w:left="720.2687072753906" w:right="461.043701171875" w:firstLine="8.8800048828125"/>
        <w:jc w:val="left"/>
        <w:rPr>
          <w:rFonts w:ascii="Arial" w:cs="Arial" w:eastAsia="Arial" w:hAnsi="Arial"/>
          <w:b w:val="0"/>
          <w:bCs w:val="0"/>
          <w:i w:val="0"/>
          <w:iCs w:val="0"/>
          <w:smallCaps w:val="0"/>
          <w:strike w:val="0"/>
          <w:color w:val="4472c4"/>
          <w:sz w:val="16.799999237060547"/>
          <w:szCs w:val="16.79999923706054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presenting author's name should be underlined, and the affiliation should  be excluded when doing so. For example, consider this: </w:t>
      </w:r>
      <w:r w:rsidDel="00000000" w:rsidR="00000000" w:rsidRPr="00000000">
        <w:rPr>
          <w:rFonts w:ascii="Arial" w:cs="Arial" w:eastAsia="Arial" w:hAnsi="Arial"/>
          <w:b w:val="0"/>
          <w:bCs w:val="0"/>
          <w:i w:val="0"/>
          <w:iCs w:val="0"/>
          <w:smallCaps w:val="0"/>
          <w:strike w:val="0"/>
          <w:color w:val="4472c4"/>
          <w:sz w:val="24"/>
          <w:szCs w:val="24"/>
          <w:u w:val="single"/>
          <w:shd w:fill="auto" w:val="clear"/>
          <w:vertAlign w:val="baseline"/>
          <w:rtl w:val="0"/>
        </w:rPr>
        <w:t xml:space="preserve">E.F.G.H. Joe</w:t>
      </w:r>
      <w:r w:rsidDel="00000000" w:rsidR="00000000" w:rsidRPr="00000000">
        <w:rPr>
          <w:rFonts w:ascii="Arial" w:cs="Arial" w:eastAsia="Arial" w:hAnsi="Arial"/>
          <w:b w:val="0"/>
          <w:bCs w:val="0"/>
          <w:i w:val="0"/>
          <w:iCs w:val="0"/>
          <w:smallCaps w:val="0"/>
          <w:strike w:val="0"/>
          <w:color w:val="4472c4"/>
          <w:sz w:val="27.999998728434246"/>
          <w:szCs w:val="27.999998728434246"/>
          <w:u w:val="none"/>
          <w:shd w:fill="auto" w:val="clear"/>
          <w:vertAlign w:val="superscript"/>
          <w:rtl w:val="0"/>
        </w:rPr>
        <w:t xml:space="preserve">b</w:t>
      </w:r>
      <w:r w:rsidDel="00000000" w:rsidR="00000000" w:rsidRPr="00000000">
        <w:rPr>
          <w:rFonts w:ascii="Arial" w:cs="Arial" w:eastAsia="Arial" w:hAnsi="Arial"/>
          <w:b w:val="0"/>
          <w:bCs w:val="0"/>
          <w:i w:val="0"/>
          <w:iCs w:val="0"/>
          <w:smallCaps w:val="0"/>
          <w:strike w:val="0"/>
          <w:color w:val="4472c4"/>
          <w:sz w:val="16.799999237060547"/>
          <w:szCs w:val="16.799999237060547"/>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201904296875" w:line="261.89520835876465" w:lineRule="auto"/>
        <w:ind w:left="717.8688049316406" w:right="461.0107421875" w:firstLine="3.600006103515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these styles as per your requirement to modify the text. If it is unclear,  please inform your faculty representative of the Editorial Committee. He/She  will guide you.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245361328125" w:line="261.89520835876465" w:lineRule="auto"/>
        <w:ind w:left="721.2287902832031" w:right="461.0498046875" w:firstLine="0.240020751953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However, you might still require additional formatting. In such cases, please  note those relevant places where you require special formatting in the abstract  upload link (which will be made available soon, refer to the website for updates).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8253173828125" w:line="263.89434814453125" w:lineRule="auto"/>
        <w:ind w:left="717.8688049316406" w:right="461.036376953125" w:firstLine="2.3999023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e.g., title – italicise the word “computational”; content – use subscript for H</w:t>
      </w:r>
      <w:r w:rsidDel="00000000" w:rsidR="00000000" w:rsidRPr="00000000">
        <w:rPr>
          <w:sz w:val="24"/>
          <w:szCs w:val="24"/>
          <w:vertAlign w:val="subscript"/>
          <w:rtl w:val="0"/>
        </w:rPr>
        <w:t xml:space="preserve">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The Editorial Committee will take care of the formatting and get back to you  with the finalised abstract’s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PDF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file for your approval. All measures are taken  for consistency purposes thus we appreciate your patience.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82574462890625" w:line="262.8947925567627" w:lineRule="auto"/>
        <w:ind w:left="716.1888122558594" w:right="461.065673828125" w:hanging="352.5601196289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Instructions on how to place figures and tables are clearly indicated in the  template. You are permitted to have a maximum of 1 figure and 1 table at most.  You may also use subplots (i.e., multiple figures within the same figure) as  figures. In such cases, please use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b), 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etc. in your figure captions. Figures  should be of high quality and be clear for the readers.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25390625" w:line="240" w:lineRule="auto"/>
        <w:ind w:left="366.9886779785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The camera-ready abstract needs to be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pages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3524627685547" w:line="240" w:lineRule="auto"/>
        <w:ind w:left="0"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61374282836914"/>
          <w:szCs w:val="19.961374282836914"/>
          <w:u w:val="none"/>
          <w:shd w:fill="auto" w:val="clear"/>
          <w:vertAlign w:val="baseline"/>
          <w:rtl w:val="0"/>
        </w:rPr>
        <w:t xml:space="preserve">Abstract Guidelines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Page 2 of 3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201568603515625" w:right="0" w:firstLine="0"/>
        <w:jc w:val="left"/>
        <w:rPr>
          <w:rFonts w:ascii="Arial" w:cs="Arial" w:eastAsia="Arial" w:hAnsi="Arial"/>
          <w:b w:val="0"/>
          <w:bCs w:val="0"/>
          <w:i w:val="0"/>
          <w:iCs w:val="0"/>
          <w:smallCaps w:val="0"/>
          <w:strike w:val="0"/>
          <w:color w:val="000000"/>
          <w:sz w:val="19.961374282836914"/>
          <w:szCs w:val="19.9613742828369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61374282836914"/>
          <w:szCs w:val="19.961374282836914"/>
          <w:u w:val="none"/>
          <w:shd w:fill="auto" w:val="clear"/>
          <w:vertAlign w:val="baseline"/>
          <w:rtl w:val="0"/>
        </w:rPr>
        <w:t xml:space="preserve">Editorial Committee, Wayamba University Research Congress – 202</w:t>
      </w:r>
      <w:r w:rsidDel="00000000" w:rsidR="00000000" w:rsidRPr="00000000">
        <w:rPr>
          <w:sz w:val="19.961374282836914"/>
          <w:szCs w:val="19.961374282836914"/>
          <w:rtl w:val="0"/>
        </w:rPr>
        <w:t xml:space="preserve">6</w:t>
      </w:r>
      <w:r w:rsidDel="00000000" w:rsidR="00000000" w:rsidRPr="00000000">
        <w:rPr>
          <w:rFonts w:ascii="Arial" w:cs="Arial" w:eastAsia="Arial" w:hAnsi="Arial"/>
          <w:b w:val="0"/>
          <w:bCs w:val="0"/>
          <w:i w:val="0"/>
          <w:iCs w:val="0"/>
          <w:smallCaps w:val="0"/>
          <w:strike w:val="0"/>
          <w:color w:val="000000"/>
          <w:sz w:val="19.961374282836914"/>
          <w:szCs w:val="19.96137428283691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6171875" w:line="259.8955821990967" w:lineRule="auto"/>
        <w:ind w:left="721.4688110351562" w:right="461.08642578125" w:hanging="357.840118408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The page numbers, headers and footers of the abstracts will be handled by the  Editorial Committee.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25244140625" w:line="263.89434814453125" w:lineRule="auto"/>
        <w:ind w:left="720.0286865234375" w:right="547.926025390625" w:hanging="356.399993896484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The upload link will have 2-upload spaces designated for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MS Word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PDF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files. Please upload both of them in the completed form as an incomplete abstract will be rejected by the Editorial Committee upon submission.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251953125" w:line="261.89520835876465" w:lineRule="auto"/>
        <w:ind w:left="717.8688049316406" w:right="461.0546875" w:hanging="342.9600524902344"/>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 The Editorial Committee urges all authors to follow the guidelines and the given  instructions in the abstract template, such that the final print of your abstracts  will be as seamless as possible.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6.856689453125" w:line="240" w:lineRule="auto"/>
        <w:ind w:left="0"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61374282836914"/>
          <w:szCs w:val="19.961374282836914"/>
          <w:u w:val="none"/>
          <w:shd w:fill="auto" w:val="clear"/>
          <w:vertAlign w:val="baseline"/>
          <w:rtl w:val="0"/>
        </w:rPr>
        <w:t xml:space="preserve">Abstract Guidelines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Page 3 of 3  </w:t>
      </w:r>
    </w:p>
    <w:sectPr>
      <w:type w:val="continuous"/>
      <w:pgSz w:h="16820" w:w="11900" w:orient="portrait"/>
      <w:pgMar w:bottom="782.401123046875" w:top="690.03173828125" w:left="1446.4512634277344" w:right="892.999267578125" w:header="0" w:footer="720"/>
      <w:cols w:equalWidth="0" w:num="1">
        <w:col w:space="0" w:w="9560.5494689941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